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463" w:rsidRPr="00D87F6A" w:rsidRDefault="003A1463" w:rsidP="009170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F6A">
        <w:rPr>
          <w:rFonts w:ascii="Times New Roman" w:hAnsi="Times New Roman" w:cs="Times New Roman"/>
          <w:b/>
          <w:sz w:val="24"/>
          <w:szCs w:val="24"/>
        </w:rPr>
        <w:t>ПЛАН-КОНСПЕКТ УРОКА</w:t>
      </w:r>
    </w:p>
    <w:p w:rsidR="003A1463" w:rsidRDefault="003A1463" w:rsidP="009170C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F6A">
        <w:rPr>
          <w:rFonts w:ascii="Times New Roman" w:hAnsi="Times New Roman" w:cs="Times New Roman"/>
          <w:b/>
          <w:sz w:val="24"/>
          <w:szCs w:val="24"/>
        </w:rPr>
        <w:t>Образовательная организация:</w:t>
      </w:r>
      <w:r w:rsidRPr="00D87F6A">
        <w:rPr>
          <w:rFonts w:ascii="Times New Roman" w:hAnsi="Times New Roman" w:cs="Times New Roman"/>
          <w:sz w:val="24"/>
          <w:szCs w:val="24"/>
        </w:rPr>
        <w:t xml:space="preserve"> </w:t>
      </w:r>
      <w:r w:rsidRPr="00D87F6A">
        <w:rPr>
          <w:rFonts w:ascii="Times New Roman" w:hAnsi="Times New Roman" w:cs="Times New Roman"/>
          <w:bCs/>
          <w:sz w:val="24"/>
          <w:szCs w:val="24"/>
        </w:rPr>
        <w:t xml:space="preserve">Детская школа искусств №8 им. В. Ю. </w:t>
      </w:r>
      <w:proofErr w:type="spellStart"/>
      <w:r w:rsidRPr="00D87F6A">
        <w:rPr>
          <w:rFonts w:ascii="Times New Roman" w:hAnsi="Times New Roman" w:cs="Times New Roman"/>
          <w:bCs/>
          <w:sz w:val="24"/>
          <w:szCs w:val="24"/>
        </w:rPr>
        <w:t>Виллуана</w:t>
      </w:r>
      <w:proofErr w:type="spellEnd"/>
    </w:p>
    <w:p w:rsidR="003A1463" w:rsidRPr="00D87F6A" w:rsidRDefault="00D4751F" w:rsidP="00917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170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</w:t>
      </w:r>
      <w:r w:rsidR="003A1463" w:rsidRPr="009170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3A1463" w:rsidRPr="00D87F6A">
        <w:rPr>
          <w:rFonts w:ascii="Times New Roman" w:hAnsi="Times New Roman" w:cs="Times New Roman"/>
          <w:sz w:val="24"/>
          <w:szCs w:val="24"/>
        </w:rPr>
        <w:t xml:space="preserve"> </w:t>
      </w:r>
      <w:r w:rsidR="00C7076A">
        <w:rPr>
          <w:rFonts w:ascii="Times New Roman" w:hAnsi="Times New Roman" w:cs="Times New Roman"/>
          <w:sz w:val="24"/>
          <w:szCs w:val="24"/>
        </w:rPr>
        <w:t>История искусств</w:t>
      </w:r>
    </w:p>
    <w:p w:rsidR="003A1463" w:rsidRPr="00D87F6A" w:rsidRDefault="003A1463" w:rsidP="00917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6A">
        <w:rPr>
          <w:rFonts w:ascii="Times New Roman" w:hAnsi="Times New Roman" w:cs="Times New Roman"/>
          <w:b/>
          <w:sz w:val="24"/>
          <w:szCs w:val="24"/>
        </w:rPr>
        <w:t>Класс:</w:t>
      </w:r>
      <w:r w:rsidRPr="00D87F6A">
        <w:rPr>
          <w:rFonts w:ascii="Times New Roman" w:hAnsi="Times New Roman" w:cs="Times New Roman"/>
          <w:sz w:val="24"/>
          <w:szCs w:val="24"/>
        </w:rPr>
        <w:t xml:space="preserve"> </w:t>
      </w:r>
      <w:r w:rsidR="00C7076A">
        <w:rPr>
          <w:rFonts w:ascii="Times New Roman" w:hAnsi="Times New Roman" w:cs="Times New Roman"/>
          <w:sz w:val="24"/>
          <w:szCs w:val="24"/>
        </w:rPr>
        <w:t>3</w:t>
      </w:r>
      <w:r w:rsidRPr="00D87F6A">
        <w:rPr>
          <w:rFonts w:ascii="Times New Roman" w:hAnsi="Times New Roman" w:cs="Times New Roman"/>
          <w:sz w:val="24"/>
          <w:szCs w:val="24"/>
        </w:rPr>
        <w:t xml:space="preserve"> (1</w:t>
      </w:r>
      <w:r w:rsidR="00C7076A">
        <w:rPr>
          <w:rFonts w:ascii="Times New Roman" w:hAnsi="Times New Roman" w:cs="Times New Roman"/>
          <w:sz w:val="24"/>
          <w:szCs w:val="24"/>
        </w:rPr>
        <w:t>3</w:t>
      </w:r>
      <w:r w:rsidRPr="00D87F6A">
        <w:rPr>
          <w:rFonts w:ascii="Times New Roman" w:hAnsi="Times New Roman" w:cs="Times New Roman"/>
          <w:sz w:val="24"/>
          <w:szCs w:val="24"/>
        </w:rPr>
        <w:t>-1</w:t>
      </w:r>
      <w:r w:rsidR="00C7076A">
        <w:rPr>
          <w:rFonts w:ascii="Times New Roman" w:hAnsi="Times New Roman" w:cs="Times New Roman"/>
          <w:sz w:val="24"/>
          <w:szCs w:val="24"/>
        </w:rPr>
        <w:t>5</w:t>
      </w:r>
      <w:r w:rsidRPr="00D87F6A">
        <w:rPr>
          <w:rFonts w:ascii="Times New Roman" w:hAnsi="Times New Roman" w:cs="Times New Roman"/>
          <w:sz w:val="24"/>
          <w:szCs w:val="24"/>
        </w:rPr>
        <w:t xml:space="preserve"> лет)</w:t>
      </w:r>
    </w:p>
    <w:p w:rsidR="003A1463" w:rsidRPr="009170C4" w:rsidRDefault="003A1463" w:rsidP="009170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7F6A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D87F6A">
        <w:rPr>
          <w:rFonts w:ascii="Times New Roman" w:hAnsi="Times New Roman" w:cs="Times New Roman"/>
          <w:sz w:val="24"/>
          <w:szCs w:val="24"/>
        </w:rPr>
        <w:t xml:space="preserve"> </w:t>
      </w:r>
      <w:r w:rsidR="00C7076A" w:rsidRPr="003E7CF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23FF2">
        <w:rPr>
          <w:rFonts w:ascii="Times New Roman" w:hAnsi="Times New Roman" w:cs="Times New Roman"/>
          <w:color w:val="000000"/>
          <w:sz w:val="24"/>
          <w:szCs w:val="24"/>
        </w:rPr>
        <w:t xml:space="preserve">Феофан Грек и </w:t>
      </w:r>
      <w:r w:rsidR="00C7076A" w:rsidRPr="00C7076A">
        <w:rPr>
          <w:rFonts w:ascii="Times New Roman" w:hAnsi="Times New Roman" w:cs="Times New Roman"/>
          <w:color w:val="000000"/>
          <w:sz w:val="24"/>
          <w:szCs w:val="24"/>
        </w:rPr>
        <w:t>Андрей Рублёв</w:t>
      </w:r>
      <w:r w:rsidR="00C7076A" w:rsidRPr="003E7CFC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A1463" w:rsidRPr="00D87F6A" w:rsidRDefault="003A1463" w:rsidP="00917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6A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D87F6A">
        <w:rPr>
          <w:rFonts w:ascii="Times New Roman" w:hAnsi="Times New Roman" w:cs="Times New Roman"/>
          <w:sz w:val="24"/>
          <w:szCs w:val="24"/>
        </w:rPr>
        <w:t xml:space="preserve"> </w:t>
      </w:r>
      <w:r w:rsidR="00C7076A">
        <w:rPr>
          <w:rFonts w:ascii="Times New Roman" w:hAnsi="Times New Roman" w:cs="Times New Roman"/>
          <w:sz w:val="24"/>
          <w:szCs w:val="24"/>
        </w:rPr>
        <w:t>Урок получения новых знаний</w:t>
      </w:r>
    </w:p>
    <w:p w:rsidR="00C7076A" w:rsidRDefault="00C7076A" w:rsidP="00C70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</w:t>
      </w:r>
      <w:r w:rsidR="003A1463" w:rsidRPr="00D87F6A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  <w:r w:rsidR="003A1463" w:rsidRPr="00D87F6A">
        <w:rPr>
          <w:rFonts w:ascii="Times New Roman" w:hAnsi="Times New Roman" w:cs="Times New Roman"/>
          <w:sz w:val="24"/>
          <w:szCs w:val="24"/>
        </w:rPr>
        <w:t xml:space="preserve"> </w:t>
      </w:r>
      <w:r w:rsidR="00F26943">
        <w:rPr>
          <w:rFonts w:ascii="Times New Roman" w:hAnsi="Times New Roman" w:cs="Times New Roman"/>
          <w:sz w:val="24"/>
          <w:szCs w:val="24"/>
        </w:rPr>
        <w:t>Лекция</w:t>
      </w:r>
    </w:p>
    <w:p w:rsidR="003A1463" w:rsidRPr="00C7076A" w:rsidRDefault="003A1463" w:rsidP="00C707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76A">
        <w:rPr>
          <w:rFonts w:ascii="Times New Roman" w:hAnsi="Times New Roman" w:cs="Times New Roman"/>
          <w:b/>
          <w:sz w:val="24"/>
          <w:szCs w:val="24"/>
        </w:rPr>
        <w:t>Цель:</w:t>
      </w:r>
      <w:r w:rsidRPr="00C7076A">
        <w:rPr>
          <w:rFonts w:ascii="Times New Roman" w:hAnsi="Times New Roman" w:cs="Times New Roman"/>
          <w:sz w:val="24"/>
          <w:szCs w:val="24"/>
        </w:rPr>
        <w:t xml:space="preserve"> </w:t>
      </w:r>
      <w:r w:rsidR="00C7076A" w:rsidRPr="00C7076A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с деятельностью Андрея Рублёва, выявить особенности письма, </w:t>
      </w:r>
      <w:r w:rsidR="00623FF2">
        <w:rPr>
          <w:rFonts w:ascii="Times New Roman" w:hAnsi="Times New Roman" w:cs="Times New Roman"/>
          <w:color w:val="000000"/>
          <w:sz w:val="24"/>
          <w:szCs w:val="24"/>
        </w:rPr>
        <w:t>сравнить почерк художников</w:t>
      </w:r>
      <w:r w:rsidR="00C7076A" w:rsidRPr="00C7076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C1B3E" w:rsidRPr="00C7076A" w:rsidRDefault="00BC1B3E" w:rsidP="009170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76A">
        <w:rPr>
          <w:rFonts w:ascii="Times New Roman" w:hAnsi="Times New Roman" w:cs="Times New Roman"/>
          <w:b/>
          <w:sz w:val="24"/>
          <w:szCs w:val="24"/>
        </w:rPr>
        <w:t>Дидактические единицы:</w:t>
      </w:r>
    </w:p>
    <w:p w:rsidR="00BC1B3E" w:rsidRDefault="00DA2372" w:rsidP="009170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Исихазм-</w:t>
      </w:r>
      <w:r w:rsidR="009C4D0C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r w:rsidR="009C4D0C" w:rsidRPr="002C3D6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«</w:t>
      </w:r>
      <w:r w:rsidR="002C3D6D" w:rsidRPr="002C3D6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спокойствие, тишина, уединение»</w:t>
      </w:r>
      <w:r w:rsidR="002C3D6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—</w:t>
      </w:r>
      <w:r w:rsidR="009C4D0C" w:rsidRPr="002C3D6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христианское мистическое мировоззрение</w:t>
      </w:r>
      <w:r w:rsidR="002C3D6D" w:rsidRPr="002C3D6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:rsidR="00D34202" w:rsidRPr="00D34202" w:rsidRDefault="00DA2372" w:rsidP="00D34202">
      <w:pPr>
        <w:tabs>
          <w:tab w:val="left" w:pos="425"/>
        </w:tabs>
        <w:spacing w:after="0" w:line="240" w:lineRule="auto"/>
        <w:ind w:lef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Книжная миниатюра-</w:t>
      </w:r>
      <w:r w:rsidR="00D3420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34202" w:rsidRPr="00D34202">
        <w:rPr>
          <w:rFonts w:ascii="Times New Roman" w:hAnsi="Times New Roman" w:cs="Times New Roman"/>
          <w:sz w:val="24"/>
          <w:szCs w:val="24"/>
        </w:rPr>
        <w:t>вид жи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во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пи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си, ил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лю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ст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ра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ции в ру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ко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пис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ных кни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гах, а так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же изо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бра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зи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тель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но-де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ко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ра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тив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ные эле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мен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ты книж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но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го оформ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ле</w:t>
      </w:r>
      <w:r w:rsidR="00D34202" w:rsidRPr="00D34202">
        <w:rPr>
          <w:rFonts w:ascii="Times New Roman" w:hAnsi="Times New Roman" w:cs="Times New Roman"/>
          <w:sz w:val="24"/>
          <w:szCs w:val="24"/>
        </w:rPr>
        <w:softHyphen/>
        <w:t>ния.</w:t>
      </w:r>
    </w:p>
    <w:p w:rsidR="00DA2372" w:rsidRDefault="00DA2372" w:rsidP="009170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A3F2D" w:rsidRDefault="00CA3F2D" w:rsidP="009170C4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70C4" w:rsidRDefault="009170C4" w:rsidP="009170C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9170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  <w:r w:rsidRPr="009170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76A" w:rsidRPr="00462BBE" w:rsidRDefault="00C7076A" w:rsidP="00C7076A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796512">
        <w:rPr>
          <w:rFonts w:ascii="Times New Roman" w:hAnsi="Times New Roman" w:cs="Times New Roman"/>
          <w:b/>
          <w:sz w:val="24"/>
          <w:szCs w:val="24"/>
          <w:lang w:val="ru-RU"/>
        </w:rPr>
        <w:t>Обучающие</w:t>
      </w:r>
      <w:r w:rsidRPr="00796512">
        <w:rPr>
          <w:rFonts w:ascii="Times New Roman" w:hAnsi="Times New Roman" w:cs="Times New Roman"/>
          <w:sz w:val="24"/>
          <w:szCs w:val="24"/>
          <w:lang w:val="ru-RU"/>
        </w:rPr>
        <w:t>: ознакомить учащихся с творчеством Андрея Рублёва, способствовать формиров</w:t>
      </w:r>
      <w:r w:rsidR="00462BBE">
        <w:rPr>
          <w:rFonts w:ascii="Times New Roman" w:hAnsi="Times New Roman" w:cs="Times New Roman"/>
          <w:sz w:val="24"/>
          <w:szCs w:val="24"/>
          <w:lang w:val="ru-RU"/>
        </w:rPr>
        <w:t xml:space="preserve">анию представления об иконописи, </w:t>
      </w:r>
      <w:r w:rsidR="00462BBE" w:rsidRPr="00462BB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ru-RU"/>
        </w:rPr>
        <w:t>расширить словарный запас и кругозор обучающихся</w:t>
      </w:r>
      <w:r w:rsidR="00462BB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ru-RU"/>
        </w:rPr>
        <w:t>.</w:t>
      </w:r>
    </w:p>
    <w:p w:rsidR="00C7076A" w:rsidRPr="00796512" w:rsidRDefault="00C7076A" w:rsidP="00C7076A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796512">
        <w:rPr>
          <w:rFonts w:ascii="Times New Roman" w:hAnsi="Times New Roman" w:cs="Times New Roman"/>
          <w:b/>
          <w:sz w:val="24"/>
          <w:szCs w:val="24"/>
          <w:lang w:val="ru-RU"/>
        </w:rPr>
        <w:t>Развивающие</w:t>
      </w:r>
      <w:r w:rsidRPr="00796512">
        <w:rPr>
          <w:rFonts w:ascii="Times New Roman" w:hAnsi="Times New Roman" w:cs="Times New Roman"/>
          <w:sz w:val="24"/>
          <w:szCs w:val="24"/>
          <w:lang w:val="ru-RU"/>
        </w:rPr>
        <w:t xml:space="preserve">: развить умения </w:t>
      </w:r>
      <w:r>
        <w:rPr>
          <w:rFonts w:ascii="Times New Roman" w:hAnsi="Times New Roman" w:cs="Times New Roman"/>
          <w:sz w:val="24"/>
          <w:szCs w:val="24"/>
          <w:lang w:val="ru-RU"/>
        </w:rPr>
        <w:t>узнавать</w:t>
      </w:r>
      <w:r w:rsidRPr="00796512">
        <w:rPr>
          <w:rFonts w:ascii="Times New Roman" w:hAnsi="Times New Roman" w:cs="Times New Roman"/>
          <w:sz w:val="24"/>
          <w:szCs w:val="24"/>
          <w:lang w:val="ru-RU"/>
        </w:rPr>
        <w:t xml:space="preserve"> почерк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96512">
        <w:rPr>
          <w:rFonts w:ascii="Times New Roman" w:hAnsi="Times New Roman" w:cs="Times New Roman"/>
          <w:sz w:val="24"/>
          <w:szCs w:val="24"/>
          <w:lang w:val="ru-RU"/>
        </w:rPr>
        <w:t>художник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62BB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462BBE" w:rsidRPr="00462BB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ru-RU"/>
        </w:rPr>
        <w:t>умение анализировать и делать выводы</w:t>
      </w:r>
      <w:r w:rsidRPr="00462BB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7076A" w:rsidRPr="00796512" w:rsidRDefault="00C7076A" w:rsidP="00C7076A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796512">
        <w:rPr>
          <w:rFonts w:ascii="Times New Roman" w:hAnsi="Times New Roman" w:cs="Times New Roman"/>
          <w:b/>
          <w:sz w:val="24"/>
          <w:szCs w:val="24"/>
          <w:lang w:val="ru-RU"/>
        </w:rPr>
        <w:t>Воспитывающие</w:t>
      </w:r>
      <w:r w:rsidRPr="00796512">
        <w:rPr>
          <w:rFonts w:ascii="Times New Roman" w:hAnsi="Times New Roman" w:cs="Times New Roman"/>
          <w:sz w:val="24"/>
          <w:szCs w:val="24"/>
          <w:lang w:val="ru-RU"/>
        </w:rPr>
        <w:t>: воспитать интерес к наследию русского искусства, умение слушать.</w:t>
      </w:r>
    </w:p>
    <w:p w:rsidR="00CA3F2D" w:rsidRDefault="00CA3F2D" w:rsidP="009170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FD6" w:rsidRDefault="003A1463" w:rsidP="009170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F6A">
        <w:rPr>
          <w:rFonts w:ascii="Times New Roman" w:hAnsi="Times New Roman" w:cs="Times New Roman"/>
          <w:b/>
          <w:sz w:val="24"/>
          <w:szCs w:val="24"/>
        </w:rPr>
        <w:t>Оборудование урока:</w:t>
      </w:r>
      <w:r w:rsidRPr="00D87F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4FD6" w:rsidRPr="00CA3F2D" w:rsidRDefault="006C4FD6" w:rsidP="009170C4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F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CA3F2D">
        <w:rPr>
          <w:rFonts w:ascii="Times New Roman" w:hAnsi="Times New Roman" w:cs="Times New Roman"/>
          <w:color w:val="000000" w:themeColor="text1"/>
          <w:sz w:val="24"/>
          <w:szCs w:val="24"/>
        </w:rPr>
        <w:t>учителя</w:t>
      </w:r>
      <w:r w:rsidRPr="002C4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2C44E8" w:rsidRPr="002C44E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ноутбук, проектор, колонки, презентация </w:t>
      </w:r>
      <w:proofErr w:type="spellStart"/>
      <w:r w:rsidR="002C44E8" w:rsidRPr="002C44E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Microsoft</w:t>
      </w:r>
      <w:proofErr w:type="spellEnd"/>
      <w:r w:rsidR="002C44E8" w:rsidRPr="002C44E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 </w:t>
      </w:r>
      <w:proofErr w:type="spellStart"/>
      <w:r w:rsidR="002C44E8" w:rsidRPr="002C44E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PowerPoint</w:t>
      </w:r>
      <w:proofErr w:type="spellEnd"/>
      <w:r w:rsidR="002C44E8" w:rsidRPr="002C44E8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p w:rsidR="00D87F6A" w:rsidRDefault="00921761" w:rsidP="009170C4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F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CA3F2D">
        <w:rPr>
          <w:rFonts w:ascii="Times New Roman" w:hAnsi="Times New Roman" w:cs="Times New Roman"/>
          <w:color w:val="000000" w:themeColor="text1"/>
          <w:sz w:val="24"/>
          <w:szCs w:val="24"/>
        </w:rPr>
        <w:t>учеников</w:t>
      </w:r>
      <w:r w:rsidRPr="00CA3F2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170C4" w:rsidRPr="00CA3F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3F2D">
        <w:rPr>
          <w:rFonts w:ascii="Times New Roman" w:hAnsi="Times New Roman" w:cs="Times New Roman"/>
          <w:color w:val="000000" w:themeColor="text1"/>
          <w:sz w:val="24"/>
          <w:szCs w:val="24"/>
        </w:rPr>
        <w:t>тетрадь, ручка, карандаш.</w:t>
      </w:r>
    </w:p>
    <w:p w:rsidR="00AE74C6" w:rsidRDefault="00AE74C6" w:rsidP="009170C4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74C6" w:rsidRDefault="00AE74C6" w:rsidP="00AE74C6">
      <w:pPr>
        <w:spacing w:after="0" w:line="240" w:lineRule="auto"/>
        <w:ind w:firstLine="39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74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у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r w:rsidRPr="00AE74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ока:</w:t>
      </w:r>
    </w:p>
    <w:p w:rsidR="00AE74C6" w:rsidRPr="00AE74C6" w:rsidRDefault="00AE74C6" w:rsidP="00AE74C6">
      <w:pPr>
        <w:spacing w:after="0" w:line="240" w:lineRule="auto"/>
        <w:ind w:firstLine="39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C6">
        <w:rPr>
          <w:rFonts w:ascii="Times New Roman" w:hAnsi="Times New Roman" w:cs="Times New Roman"/>
          <w:color w:val="000000" w:themeColor="text1"/>
          <w:sz w:val="24"/>
          <w:szCs w:val="24"/>
        </w:rPr>
        <w:t>1) Организационная часть-5 минут</w:t>
      </w:r>
    </w:p>
    <w:p w:rsidR="00AE74C6" w:rsidRPr="00AE74C6" w:rsidRDefault="00AE74C6" w:rsidP="00AE74C6">
      <w:pPr>
        <w:spacing w:after="0" w:line="240" w:lineRule="auto"/>
        <w:ind w:firstLine="39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C6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 w:rsidRPr="00AE74C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Сообщение нового материала-</w:t>
      </w:r>
      <w:r w:rsidRPr="00AE74C6">
        <w:rPr>
          <w:rFonts w:ascii="Times New Roman" w:hAnsi="Times New Roman" w:cs="Times New Roman"/>
          <w:sz w:val="24"/>
          <w:szCs w:val="24"/>
        </w:rPr>
        <w:t>35 минут</w:t>
      </w:r>
    </w:p>
    <w:p w:rsidR="00AE74C6" w:rsidRPr="00AE74C6" w:rsidRDefault="00AE74C6" w:rsidP="00AE74C6">
      <w:pPr>
        <w:spacing w:after="0" w:line="240" w:lineRule="auto"/>
        <w:ind w:firstLine="39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C6">
        <w:rPr>
          <w:rFonts w:ascii="Times New Roman" w:hAnsi="Times New Roman" w:cs="Times New Roman"/>
          <w:color w:val="000000" w:themeColor="text1"/>
          <w:sz w:val="24"/>
          <w:szCs w:val="24"/>
        </w:rPr>
        <w:t>3) Перерыв-10 минут</w:t>
      </w:r>
    </w:p>
    <w:p w:rsidR="00AE74C6" w:rsidRPr="00AE74C6" w:rsidRDefault="00AE74C6" w:rsidP="00AE74C6">
      <w:pPr>
        <w:spacing w:after="0" w:line="240" w:lineRule="auto"/>
        <w:ind w:firstLine="397"/>
        <w:rPr>
          <w:rFonts w:ascii="Times New Roman" w:hAnsi="Times New Roman" w:cs="Times New Roman"/>
          <w:sz w:val="24"/>
          <w:szCs w:val="24"/>
        </w:rPr>
      </w:pPr>
      <w:r w:rsidRPr="00AE74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Pr="00AE74C6">
        <w:rPr>
          <w:rFonts w:ascii="Times New Roman" w:hAnsi="Times New Roman" w:cs="Times New Roman"/>
          <w:bCs/>
          <w:color w:val="000000"/>
          <w:sz w:val="24"/>
          <w:szCs w:val="24"/>
        </w:rPr>
        <w:t>Сообщение нового материала-</w:t>
      </w:r>
      <w:r w:rsidRPr="00AE74C6">
        <w:rPr>
          <w:rFonts w:ascii="Times New Roman" w:hAnsi="Times New Roman" w:cs="Times New Roman"/>
          <w:sz w:val="24"/>
          <w:szCs w:val="24"/>
        </w:rPr>
        <w:t>10 минут</w:t>
      </w:r>
    </w:p>
    <w:p w:rsidR="00AE74C6" w:rsidRPr="00AE74C6" w:rsidRDefault="00AE74C6" w:rsidP="00AE74C6">
      <w:pPr>
        <w:spacing w:after="0" w:line="240" w:lineRule="auto"/>
        <w:ind w:firstLine="39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74C6">
        <w:rPr>
          <w:rFonts w:ascii="Times New Roman" w:hAnsi="Times New Roman" w:cs="Times New Roman"/>
          <w:sz w:val="24"/>
          <w:szCs w:val="24"/>
        </w:rPr>
        <w:t>5) Завершение урока-10 минут</w:t>
      </w:r>
    </w:p>
    <w:p w:rsidR="0082461F" w:rsidRDefault="0082461F" w:rsidP="001D75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32C" w:rsidRDefault="001D755A" w:rsidP="001D75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42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516EE" w:rsidRDefault="00D516EE" w:rsidP="00B42CA5">
      <w:pPr>
        <w:pStyle w:val="a6"/>
        <w:numPr>
          <w:ilvl w:val="0"/>
          <w:numId w:val="1"/>
        </w:numPr>
        <w:spacing w:beforeAutospacing="0" w:afterAutospacing="0"/>
        <w:ind w:left="0"/>
        <w:rPr>
          <w:b/>
          <w:bCs/>
          <w:color w:val="000000"/>
        </w:rPr>
      </w:pPr>
      <w:r>
        <w:rPr>
          <w:b/>
          <w:bCs/>
          <w:color w:val="000000"/>
          <w:lang w:val="ru-RU"/>
        </w:rPr>
        <w:t>Организационная часть.</w:t>
      </w:r>
      <w:r w:rsidR="00AC6A00">
        <w:rPr>
          <w:b/>
          <w:bCs/>
          <w:color w:val="000000"/>
          <w:lang w:val="ru-RU"/>
        </w:rPr>
        <w:t xml:space="preserve"> 5 минут</w:t>
      </w:r>
    </w:p>
    <w:p w:rsidR="00A627A3" w:rsidRDefault="00D516EE" w:rsidP="00B42CA5">
      <w:pPr>
        <w:pStyle w:val="a6"/>
        <w:spacing w:beforeAutospacing="0" w:afterAutospacing="0"/>
        <w:rPr>
          <w:color w:val="181818"/>
          <w:sz w:val="22"/>
          <w:szCs w:val="22"/>
          <w:shd w:val="clear" w:color="auto" w:fill="FFFFFF"/>
          <w:lang w:val="ru-RU"/>
        </w:rPr>
      </w:pPr>
      <w:r>
        <w:rPr>
          <w:color w:val="000000"/>
          <w:lang w:val="ru-RU"/>
        </w:rPr>
        <w:t xml:space="preserve">Здравствуйте, ребята. Меня зовут </w:t>
      </w:r>
      <w:r w:rsidR="00912854">
        <w:rPr>
          <w:color w:val="000000"/>
          <w:lang w:val="ru-RU"/>
        </w:rPr>
        <w:t>Анастасия Олеговна</w:t>
      </w:r>
      <w:r>
        <w:rPr>
          <w:color w:val="000000"/>
          <w:lang w:val="ru-RU"/>
        </w:rPr>
        <w:t xml:space="preserve">. </w:t>
      </w:r>
      <w:r w:rsidR="00912854">
        <w:rPr>
          <w:color w:val="000000"/>
          <w:lang w:val="ru-RU"/>
        </w:rPr>
        <w:t>Я студентка художественного училища, буду вести у вас историю искусств</w:t>
      </w:r>
      <w:r w:rsidR="00912854" w:rsidRPr="00912854">
        <w:rPr>
          <w:color w:val="000000"/>
          <w:sz w:val="22"/>
          <w:szCs w:val="22"/>
          <w:lang w:val="ru-RU"/>
        </w:rPr>
        <w:t xml:space="preserve">. </w:t>
      </w:r>
      <w:r w:rsidR="00912854" w:rsidRPr="00912854">
        <w:rPr>
          <w:color w:val="181818"/>
          <w:sz w:val="22"/>
          <w:szCs w:val="22"/>
          <w:shd w:val="clear" w:color="auto" w:fill="FFFFFF"/>
          <w:lang w:val="ru-RU"/>
        </w:rPr>
        <w:t>На п</w:t>
      </w:r>
      <w:r w:rsidR="00912854">
        <w:rPr>
          <w:color w:val="181818"/>
          <w:sz w:val="22"/>
          <w:szCs w:val="22"/>
          <w:shd w:val="clear" w:color="auto" w:fill="FFFFFF"/>
          <w:lang w:val="ru-RU"/>
        </w:rPr>
        <w:t xml:space="preserve">рошлом уроке вы познакомились с </w:t>
      </w:r>
      <w:r w:rsidR="00912854" w:rsidRPr="00912854">
        <w:rPr>
          <w:color w:val="181818"/>
          <w:sz w:val="22"/>
          <w:szCs w:val="22"/>
          <w:shd w:val="clear" w:color="auto" w:fill="FFFFFF"/>
          <w:lang w:val="ru-RU"/>
        </w:rPr>
        <w:t>творчеством Феофана Грека.</w:t>
      </w:r>
      <w:r w:rsidR="00912854">
        <w:rPr>
          <w:color w:val="181818"/>
          <w:sz w:val="22"/>
          <w:szCs w:val="22"/>
          <w:shd w:val="clear" w:color="auto" w:fill="FFFFFF"/>
          <w:lang w:val="ru-RU"/>
        </w:rPr>
        <w:t xml:space="preserve"> Кто может рассказать, что вы запомнили?</w:t>
      </w:r>
    </w:p>
    <w:p w:rsidR="00A627A3" w:rsidRDefault="00912854" w:rsidP="00B42CA5">
      <w:pPr>
        <w:pStyle w:val="a6"/>
        <w:spacing w:beforeAutospacing="0" w:afterAutospacing="0"/>
        <w:rPr>
          <w:color w:val="181818"/>
          <w:sz w:val="22"/>
          <w:szCs w:val="22"/>
          <w:shd w:val="clear" w:color="auto" w:fill="FFFFFF"/>
          <w:lang w:val="ru-RU"/>
        </w:rPr>
      </w:pPr>
      <w:r>
        <w:rPr>
          <w:color w:val="181818"/>
          <w:sz w:val="22"/>
          <w:szCs w:val="22"/>
          <w:shd w:val="clear" w:color="auto" w:fill="FFFFFF"/>
          <w:lang w:val="ru-RU"/>
        </w:rPr>
        <w:t xml:space="preserve"> </w:t>
      </w:r>
      <w:r w:rsidR="00A627A3">
        <w:rPr>
          <w:color w:val="181818"/>
          <w:sz w:val="22"/>
          <w:szCs w:val="22"/>
          <w:shd w:val="clear" w:color="auto" w:fill="FFFFFF"/>
          <w:lang w:val="ru-RU"/>
        </w:rPr>
        <w:t>–ученики отвечают</w:t>
      </w:r>
    </w:p>
    <w:p w:rsidR="00912854" w:rsidRPr="00912854" w:rsidRDefault="00912854" w:rsidP="00B42CA5">
      <w:pPr>
        <w:pStyle w:val="a6"/>
        <w:spacing w:beforeAutospacing="0" w:afterAutospacing="0"/>
        <w:rPr>
          <w:color w:val="181818"/>
          <w:sz w:val="36"/>
          <w:szCs w:val="36"/>
          <w:shd w:val="clear" w:color="auto" w:fill="FFFFFF"/>
          <w:lang w:val="ru-RU"/>
        </w:rPr>
      </w:pPr>
      <w:r>
        <w:rPr>
          <w:color w:val="181818"/>
          <w:sz w:val="22"/>
          <w:szCs w:val="22"/>
          <w:shd w:val="clear" w:color="auto" w:fill="FFFFFF"/>
          <w:lang w:val="ru-RU"/>
        </w:rPr>
        <w:t xml:space="preserve"> Сегодня мы с вами поговорим об еще одном русском иконописце, Андрее Рублеве. И в конце сравним почерк этих двух художников</w:t>
      </w:r>
    </w:p>
    <w:p w:rsidR="0082461F" w:rsidRPr="00A627A3" w:rsidRDefault="0082461F" w:rsidP="00B42CA5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246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Сообщение нового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461F">
        <w:rPr>
          <w:rFonts w:ascii="Times New Roman" w:hAnsi="Times New Roman" w:cs="Times New Roman"/>
          <w:b/>
          <w:sz w:val="24"/>
          <w:szCs w:val="24"/>
        </w:rPr>
        <w:t>35 минут</w:t>
      </w:r>
    </w:p>
    <w:p w:rsidR="00B42CA5" w:rsidRDefault="00B42CA5" w:rsidP="002912AA">
      <w:pPr>
        <w:tabs>
          <w:tab w:val="left" w:pos="425"/>
        </w:tabs>
        <w:spacing w:after="0" w:line="240" w:lineRule="auto"/>
        <w:ind w:left="425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2912AA" w:rsidRPr="00E44619" w:rsidRDefault="00A627A3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8E35A4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Андрей Рублёв</w:t>
      </w:r>
      <w:r w:rsidR="002912AA" w:rsidRPr="008E35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r w:rsidRPr="008E35A4">
        <w:rPr>
          <w:rFonts w:ascii="Times New Roman" w:hAnsi="Times New Roman" w:cs="Times New Roman"/>
          <w:sz w:val="24"/>
          <w:szCs w:val="24"/>
        </w:rPr>
        <w:t xml:space="preserve">Годы жизни: около 1360-1430 гг. </w:t>
      </w:r>
      <w:r w:rsidR="00D173CD" w:rsidRPr="008E35A4">
        <w:rPr>
          <w:rFonts w:ascii="Times New Roman" w:hAnsi="Times New Roman" w:cs="Times New Roman"/>
          <w:color w:val="181818"/>
          <w:sz w:val="24"/>
          <w:szCs w:val="24"/>
        </w:rPr>
        <w:t>Самый талантливый из русских учеников Феофана Грека</w:t>
      </w:r>
      <w:r w:rsidR="002912AA" w:rsidRPr="008E35A4">
        <w:rPr>
          <w:rFonts w:ascii="Times New Roman" w:hAnsi="Times New Roman" w:cs="Times New Roman"/>
          <w:color w:val="181818"/>
          <w:sz w:val="24"/>
          <w:szCs w:val="24"/>
        </w:rPr>
        <w:t>, основатель московской иконописной школы, родоначальник классической русской иконы</w:t>
      </w:r>
      <w:r w:rsidR="00D173CD" w:rsidRPr="008E35A4">
        <w:rPr>
          <w:rFonts w:ascii="Times New Roman" w:hAnsi="Times New Roman" w:cs="Times New Roman"/>
          <w:color w:val="181818"/>
          <w:sz w:val="24"/>
          <w:szCs w:val="24"/>
        </w:rPr>
        <w:t>.</w:t>
      </w:r>
      <w:r w:rsidR="00D173CD" w:rsidRPr="00E44619">
        <w:rPr>
          <w:rFonts w:ascii="Times New Roman" w:hAnsi="Times New Roman" w:cs="Times New Roman"/>
          <w:color w:val="181818"/>
          <w:sz w:val="24"/>
          <w:szCs w:val="24"/>
        </w:rPr>
        <w:t xml:space="preserve"> Мы очень мало знаем о жизни Андрея Рублёва. Скорее всего, он родился в окрестностях Москвы. Неизвестны ни точное место, ни год, ни имя, данное ему при рождении, потому что Андрей – это второе, монашеское имя. Он был монахом </w:t>
      </w:r>
      <w:proofErr w:type="spellStart"/>
      <w:r w:rsidR="00D173CD" w:rsidRPr="00E44619">
        <w:rPr>
          <w:rFonts w:ascii="Times New Roman" w:hAnsi="Times New Roman" w:cs="Times New Roman"/>
          <w:color w:val="181818"/>
          <w:sz w:val="24"/>
          <w:szCs w:val="24"/>
        </w:rPr>
        <w:t>Спасо</w:t>
      </w:r>
      <w:proofErr w:type="spellEnd"/>
      <w:r w:rsidR="00D173CD" w:rsidRPr="00E44619">
        <w:rPr>
          <w:rFonts w:ascii="Times New Roman" w:hAnsi="Times New Roman" w:cs="Times New Roman"/>
          <w:color w:val="181818"/>
          <w:sz w:val="24"/>
          <w:szCs w:val="24"/>
        </w:rPr>
        <w:t>-Андроникова монастыря.</w:t>
      </w:r>
    </w:p>
    <w:p w:rsidR="002912AA" w:rsidRPr="00E44619" w:rsidRDefault="002912AA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</w:p>
    <w:p w:rsidR="00A627A3" w:rsidRPr="009C4D0C" w:rsidRDefault="002912AA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E44619">
        <w:rPr>
          <w:rFonts w:ascii="Times New Roman" w:hAnsi="Times New Roman" w:cs="Times New Roman"/>
          <w:color w:val="181818"/>
          <w:sz w:val="24"/>
          <w:szCs w:val="24"/>
        </w:rPr>
        <w:lastRenderedPageBreak/>
        <w:t>С 1405 года Рублев работал совместно с Феофаном Греком и Прохором «старцем с Городца» над иконами и фресками Благовещенского собора Московского Кремля. Фресковая живопись не сохранилась.</w:t>
      </w:r>
      <w:r w:rsidR="009C4D0C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="009E341E" w:rsidRPr="00E44619">
        <w:rPr>
          <w:rFonts w:ascii="Times New Roman" w:hAnsi="Times New Roman" w:cs="Times New Roman"/>
          <w:color w:val="000000"/>
          <w:sz w:val="24"/>
          <w:szCs w:val="24"/>
        </w:rPr>
        <w:t xml:space="preserve">На языке летописи </w:t>
      </w:r>
      <w:r w:rsidR="00E44619" w:rsidRPr="00E44619"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="009E341E" w:rsidRPr="00E44619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E44619" w:rsidRPr="00E44619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="009E341E" w:rsidRPr="00E44619">
        <w:rPr>
          <w:rFonts w:ascii="Times New Roman" w:hAnsi="Times New Roman" w:cs="Times New Roman"/>
          <w:color w:val="000000"/>
          <w:sz w:val="24"/>
          <w:szCs w:val="24"/>
        </w:rPr>
        <w:t> веков расписать церковь означало не только расписать стены, но и написать иконы для иконостаса. Иконы, исполненные Феофаном, образуют четкую стилистическую группу</w:t>
      </w:r>
      <w:r w:rsidR="00E44619" w:rsidRPr="00E4461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E341E" w:rsidRPr="00E44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4619" w:rsidRPr="00E4461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E341E" w:rsidRPr="00E44619">
        <w:rPr>
          <w:rFonts w:ascii="Times New Roman" w:hAnsi="Times New Roman" w:cs="Times New Roman"/>
          <w:color w:val="000000"/>
          <w:sz w:val="24"/>
          <w:szCs w:val="24"/>
        </w:rPr>
        <w:t>коны «праздничного» ряда были исполн</w:t>
      </w:r>
      <w:r w:rsidR="00E44619" w:rsidRPr="00E44619">
        <w:rPr>
          <w:rFonts w:ascii="Times New Roman" w:hAnsi="Times New Roman" w:cs="Times New Roman"/>
          <w:color w:val="000000"/>
          <w:sz w:val="24"/>
          <w:szCs w:val="24"/>
        </w:rPr>
        <w:t>ены старцем Прохором и Рублевым, они</w:t>
      </w:r>
      <w:r w:rsidR="009E341E" w:rsidRPr="00E4461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44619" w:rsidRPr="00E44619">
        <w:rPr>
          <w:rFonts w:ascii="Times New Roman" w:hAnsi="Times New Roman" w:cs="Times New Roman"/>
          <w:color w:val="000000"/>
          <w:sz w:val="24"/>
          <w:szCs w:val="24"/>
        </w:rPr>
        <w:t>находятся в очень плохом состоянии-сильно пострадали в 17 веке.</w:t>
      </w:r>
    </w:p>
    <w:p w:rsidR="0012223E" w:rsidRDefault="009C4D0C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D0C">
        <w:rPr>
          <w:rFonts w:ascii="Times New Roman" w:hAnsi="Times New Roman" w:cs="Times New Roman"/>
          <w:sz w:val="24"/>
          <w:szCs w:val="24"/>
        </w:rPr>
        <w:t>-показываю картинки</w:t>
      </w:r>
    </w:p>
    <w:p w:rsidR="0012223E" w:rsidRDefault="002C3D6D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23E">
        <w:rPr>
          <w:rFonts w:ascii="Times New Roman" w:hAnsi="Times New Roman" w:cs="Times New Roman"/>
          <w:sz w:val="24"/>
          <w:szCs w:val="24"/>
          <w:lang w:eastAsia="ru-RU"/>
        </w:rPr>
        <w:t>Итак, художественно-философская концепция Феофана Грека демонстрирует влияние византийского исихазма, пришедшего на русскую почву. Его иконопись отображает глубокое духовное прозрение и созерцательный опыт, свойственный византийско-русскому мировоззрению конца XIV столетия.</w:t>
      </w:r>
      <w:r w:rsidR="0012223E" w:rsidRPr="001222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2223E" w:rsidRDefault="0012223E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23E" w:rsidRDefault="0012223E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23E">
        <w:rPr>
          <w:rFonts w:ascii="Times New Roman" w:hAnsi="Times New Roman" w:cs="Times New Roman"/>
          <w:sz w:val="24"/>
          <w:szCs w:val="24"/>
          <w:u w:val="single"/>
        </w:rPr>
        <w:t>Исихазм-</w:t>
      </w:r>
      <w:r w:rsidRPr="0012223E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Pr="0012223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«спокойствие, тишина, уединение» —христианское мистическое мировоззрение.</w:t>
      </w:r>
    </w:p>
    <w:p w:rsidR="0012223E" w:rsidRDefault="0012223E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37728" w:rsidRDefault="0012223E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23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Мистика исихазма оказала огромное влияние на иконопись в Византии.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C3D6D" w:rsidRPr="0012223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2C3D6D" w:rsidRPr="0012223E">
        <w:rPr>
          <w:rFonts w:ascii="Times New Roman" w:hAnsi="Times New Roman" w:cs="Times New Roman"/>
          <w:color w:val="000000" w:themeColor="text1"/>
          <w:sz w:val="24"/>
          <w:szCs w:val="24"/>
        </w:rPr>
        <w:t>иконах и росписях Андрея Рублева наметился отход от византийской традиции</w:t>
      </w:r>
      <w:r w:rsidR="002C3D6D" w:rsidRPr="0012223E">
        <w:rPr>
          <w:rFonts w:ascii="Times New Roman" w:hAnsi="Times New Roman" w:cs="Times New Roman"/>
          <w:sz w:val="24"/>
          <w:szCs w:val="24"/>
        </w:rPr>
        <w:t xml:space="preserve"> и за</w:t>
      </w:r>
      <w:r w:rsidRPr="0012223E">
        <w:rPr>
          <w:rFonts w:ascii="Times New Roman" w:hAnsi="Times New Roman" w:cs="Times New Roman"/>
          <w:sz w:val="24"/>
          <w:szCs w:val="24"/>
        </w:rPr>
        <w:t>рождение традиции чисто русской</w:t>
      </w:r>
      <w:r w:rsidR="002C3D6D" w:rsidRPr="0012223E">
        <w:rPr>
          <w:rFonts w:ascii="Times New Roman" w:hAnsi="Times New Roman" w:cs="Times New Roman"/>
          <w:sz w:val="24"/>
          <w:szCs w:val="24"/>
        </w:rPr>
        <w:t>.</w:t>
      </w:r>
      <w:r w:rsidRPr="0012223E">
        <w:rPr>
          <w:rFonts w:ascii="Times New Roman" w:hAnsi="Times New Roman" w:cs="Times New Roman"/>
          <w:sz w:val="24"/>
          <w:szCs w:val="24"/>
        </w:rPr>
        <w:t xml:space="preserve"> В его произведениях</w:t>
      </w:r>
      <w:r w:rsidR="002C3D6D" w:rsidRPr="0012223E">
        <w:rPr>
          <w:rFonts w:ascii="Times New Roman" w:hAnsi="Times New Roman" w:cs="Times New Roman"/>
          <w:sz w:val="24"/>
          <w:szCs w:val="24"/>
        </w:rPr>
        <w:t xml:space="preserve"> отражается древнерусское философско-религиозное эстетическое сознание. Его иконы воплощают основные духовные смыслы эпохи, такие как мудрость, чело</w:t>
      </w:r>
      <w:r w:rsidR="00737728">
        <w:rPr>
          <w:rFonts w:ascii="Times New Roman" w:hAnsi="Times New Roman" w:cs="Times New Roman"/>
          <w:sz w:val="24"/>
          <w:szCs w:val="24"/>
        </w:rPr>
        <w:t>веколюбие и красота.</w:t>
      </w:r>
    </w:p>
    <w:p w:rsidR="00737728" w:rsidRDefault="00737728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728" w:rsidRDefault="006D452D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28">
        <w:rPr>
          <w:rFonts w:ascii="Times New Roman" w:hAnsi="Times New Roman" w:cs="Times New Roman"/>
          <w:sz w:val="24"/>
          <w:szCs w:val="24"/>
        </w:rPr>
        <w:t>В период c </w:t>
      </w:r>
      <w:r w:rsidR="00662CF5" w:rsidRPr="00737728">
        <w:rPr>
          <w:rFonts w:ascii="Times New Roman" w:hAnsi="Times New Roman" w:cs="Times New Roman"/>
          <w:sz w:val="24"/>
          <w:szCs w:val="24"/>
        </w:rPr>
        <w:t xml:space="preserve">1422 по 1427 годы Рублев </w:t>
      </w:r>
      <w:r w:rsidRPr="00737728">
        <w:rPr>
          <w:rFonts w:ascii="Times New Roman" w:hAnsi="Times New Roman" w:cs="Times New Roman"/>
          <w:sz w:val="24"/>
          <w:szCs w:val="24"/>
        </w:rPr>
        <w:t xml:space="preserve">руководил росписями и созданием иконостаса Троицкого собора Троице-Сергиевой лавры. </w:t>
      </w:r>
      <w:r w:rsidR="00662CF5" w:rsidRPr="00737728">
        <w:rPr>
          <w:rFonts w:ascii="Times New Roman" w:hAnsi="Times New Roman" w:cs="Times New Roman"/>
          <w:sz w:val="24"/>
          <w:szCs w:val="24"/>
        </w:rPr>
        <w:t xml:space="preserve"> </w:t>
      </w:r>
      <w:r w:rsidRPr="00737728">
        <w:rPr>
          <w:rFonts w:ascii="Times New Roman" w:hAnsi="Times New Roman" w:cs="Times New Roman"/>
          <w:sz w:val="24"/>
          <w:szCs w:val="24"/>
        </w:rPr>
        <w:t>Для этого монастыря и была написана икона «Троица». Никому не удалось достичь такой гармонии и единства в передаче сюжета</w:t>
      </w:r>
      <w:r w:rsidR="00737728">
        <w:rPr>
          <w:rFonts w:ascii="Times New Roman" w:hAnsi="Times New Roman" w:cs="Times New Roman"/>
          <w:sz w:val="24"/>
          <w:szCs w:val="24"/>
        </w:rPr>
        <w:t xml:space="preserve"> </w:t>
      </w:r>
      <w:r w:rsidR="00737728" w:rsidRPr="00737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«Гостеприимство Авраама»</w:t>
      </w:r>
      <w:r w:rsidRPr="00737728">
        <w:rPr>
          <w:rFonts w:ascii="Times New Roman" w:hAnsi="Times New Roman" w:cs="Times New Roman"/>
          <w:sz w:val="24"/>
          <w:szCs w:val="24"/>
        </w:rPr>
        <w:t xml:space="preserve">. Андрей Рублёв отказывается от деталей, концентрируясь на главном. </w:t>
      </w:r>
    </w:p>
    <w:p w:rsidR="00F077D6" w:rsidRDefault="006D452D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28">
        <w:rPr>
          <w:rFonts w:ascii="Times New Roman" w:hAnsi="Times New Roman" w:cs="Times New Roman"/>
          <w:sz w:val="24"/>
          <w:szCs w:val="24"/>
        </w:rPr>
        <w:t>Три Ангела сидят за столом. Они воплощают три лица Троицы и представляют собой абсолютное единство. При этом каждый из них задумчив и погружён в себя. Они как бы молча беседуют друг с другом.</w:t>
      </w:r>
      <w:r w:rsidR="00737728" w:rsidRPr="00737728">
        <w:rPr>
          <w:rFonts w:ascii="Times New Roman" w:hAnsi="Times New Roman" w:cs="Times New Roman"/>
          <w:sz w:val="24"/>
          <w:szCs w:val="24"/>
        </w:rPr>
        <w:t xml:space="preserve"> </w:t>
      </w:r>
      <w:r w:rsidR="00737728" w:rsidRPr="00737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Каждая деталь иконы имеет свое толкование. </w:t>
      </w:r>
      <w:r w:rsidRPr="00737728">
        <w:rPr>
          <w:rFonts w:ascii="Times New Roman" w:hAnsi="Times New Roman" w:cs="Times New Roman"/>
          <w:sz w:val="24"/>
          <w:szCs w:val="24"/>
        </w:rPr>
        <w:t xml:space="preserve">В центре стола – </w:t>
      </w:r>
      <w:r w:rsidR="00737728" w:rsidRPr="00737728">
        <w:rPr>
          <w:rFonts w:ascii="Times New Roman" w:hAnsi="Times New Roman" w:cs="Times New Roman"/>
          <w:sz w:val="24"/>
          <w:szCs w:val="24"/>
        </w:rPr>
        <w:t xml:space="preserve">Чаша– </w:t>
      </w:r>
      <w:r w:rsidRPr="00737728">
        <w:rPr>
          <w:rFonts w:ascii="Times New Roman" w:hAnsi="Times New Roman" w:cs="Times New Roman"/>
          <w:sz w:val="24"/>
          <w:szCs w:val="24"/>
        </w:rPr>
        <w:t>жертвенн</w:t>
      </w:r>
      <w:r w:rsidR="00737728">
        <w:rPr>
          <w:rFonts w:ascii="Times New Roman" w:hAnsi="Times New Roman" w:cs="Times New Roman"/>
          <w:sz w:val="24"/>
          <w:szCs w:val="24"/>
        </w:rPr>
        <w:t>ость</w:t>
      </w:r>
      <w:r w:rsidRPr="00737728">
        <w:rPr>
          <w:rFonts w:ascii="Times New Roman" w:hAnsi="Times New Roman" w:cs="Times New Roman"/>
          <w:sz w:val="24"/>
          <w:szCs w:val="24"/>
        </w:rPr>
        <w:t>.</w:t>
      </w:r>
      <w:r w:rsidR="00737728">
        <w:rPr>
          <w:rFonts w:ascii="Times New Roman" w:hAnsi="Times New Roman" w:cs="Times New Roman"/>
          <w:sz w:val="24"/>
          <w:szCs w:val="24"/>
        </w:rPr>
        <w:t xml:space="preserve"> </w:t>
      </w:r>
      <w:r w:rsidRPr="00737728">
        <w:rPr>
          <w:rFonts w:ascii="Times New Roman" w:hAnsi="Times New Roman" w:cs="Times New Roman"/>
          <w:sz w:val="24"/>
          <w:szCs w:val="24"/>
        </w:rPr>
        <w:t>Один Ангел указывает на Чашу.</w:t>
      </w:r>
      <w:r w:rsidR="00737728">
        <w:rPr>
          <w:rFonts w:ascii="Times New Roman" w:hAnsi="Times New Roman" w:cs="Times New Roman"/>
          <w:sz w:val="24"/>
          <w:szCs w:val="24"/>
        </w:rPr>
        <w:t xml:space="preserve"> </w:t>
      </w:r>
      <w:r w:rsidRPr="00737728">
        <w:rPr>
          <w:rFonts w:ascii="Times New Roman" w:hAnsi="Times New Roman" w:cs="Times New Roman"/>
          <w:sz w:val="24"/>
          <w:szCs w:val="24"/>
        </w:rPr>
        <w:t>Другой склоняет голову и благословляет Чашу.</w:t>
      </w:r>
      <w:r w:rsidR="00737728">
        <w:rPr>
          <w:rFonts w:ascii="Times New Roman" w:hAnsi="Times New Roman" w:cs="Times New Roman"/>
          <w:sz w:val="24"/>
          <w:szCs w:val="24"/>
        </w:rPr>
        <w:t xml:space="preserve"> </w:t>
      </w:r>
      <w:r w:rsidRPr="00737728">
        <w:rPr>
          <w:rFonts w:ascii="Times New Roman" w:hAnsi="Times New Roman" w:cs="Times New Roman"/>
          <w:sz w:val="24"/>
          <w:szCs w:val="24"/>
        </w:rPr>
        <w:t>Третий Ангел в зелёном одеянии тоже протягивает руку к Чаше.</w:t>
      </w:r>
      <w:r w:rsidR="00737728" w:rsidRPr="00737728">
        <w:rPr>
          <w:rFonts w:ascii="Times New Roman" w:hAnsi="Times New Roman" w:cs="Times New Roman"/>
          <w:sz w:val="24"/>
          <w:szCs w:val="24"/>
        </w:rPr>
        <w:t xml:space="preserve"> </w:t>
      </w:r>
      <w:r w:rsidR="00737728" w:rsidRPr="00737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Интересно, что форму чаши повторяют своими позами сами ангелы. </w:t>
      </w:r>
      <w:r w:rsidR="00737728" w:rsidRPr="00737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Дерево, возвышающееся над средним ангелом, напоминает древо</w:t>
      </w:r>
      <w:r w:rsidR="00034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креста Господня. </w:t>
      </w:r>
      <w:r w:rsidR="00737728" w:rsidRPr="00737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левым ангелом изображено здание —дом Авраама. Здесь оно указывает на дом Божий. Над правым ангелом видна гора. Все явления Бога в библейской традиции происходили на горах.</w:t>
      </w:r>
      <w:r w:rsidR="00F077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Дом-Бог отец, дерево-сын, Христос, гора- Святой дух.</w:t>
      </w:r>
    </w:p>
    <w:p w:rsidR="00F077D6" w:rsidRDefault="006D452D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28">
        <w:rPr>
          <w:rFonts w:ascii="Times New Roman" w:hAnsi="Times New Roman" w:cs="Times New Roman"/>
          <w:sz w:val="24"/>
          <w:szCs w:val="24"/>
        </w:rPr>
        <w:t>Чистая, совершенная гармония этой иконы передаёт настроение тихого покоя, мудрости и созерцательности. Это впечатление усиливает сочетание светлого колорита и холодноватого тона.</w:t>
      </w:r>
    </w:p>
    <w:p w:rsidR="006D452D" w:rsidRDefault="006D452D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7728">
        <w:rPr>
          <w:rFonts w:ascii="Times New Roman" w:hAnsi="Times New Roman" w:cs="Times New Roman"/>
          <w:sz w:val="24"/>
          <w:szCs w:val="24"/>
        </w:rPr>
        <w:t>Секрет гармонии – в строго продуманном построении композиции, чёткой симметрии и равновесии, расчёте пропорций. Чтобы фигуры казались более лёгкими, Андрей Рублёв вписывает их в форму ромба. Получается, что они как будто парят в воздухе.</w:t>
      </w:r>
      <w:r w:rsidR="00F077D6">
        <w:rPr>
          <w:rFonts w:ascii="Times New Roman" w:hAnsi="Times New Roman" w:cs="Times New Roman"/>
          <w:sz w:val="24"/>
          <w:szCs w:val="24"/>
        </w:rPr>
        <w:t xml:space="preserve"> </w:t>
      </w:r>
      <w:r w:rsidRPr="00737728">
        <w:rPr>
          <w:rFonts w:ascii="Times New Roman" w:hAnsi="Times New Roman" w:cs="Times New Roman"/>
          <w:sz w:val="24"/>
          <w:szCs w:val="24"/>
        </w:rPr>
        <w:t>Три Ангела собраны в идеальный равносторонний треугольник и объединены в круге – небесном символе.</w:t>
      </w:r>
      <w:r w:rsidR="00F077D6">
        <w:rPr>
          <w:rFonts w:ascii="Times New Roman" w:hAnsi="Times New Roman" w:cs="Times New Roman"/>
          <w:sz w:val="24"/>
          <w:szCs w:val="24"/>
        </w:rPr>
        <w:t xml:space="preserve"> </w:t>
      </w:r>
      <w:r w:rsidRPr="00737728">
        <w:rPr>
          <w:rFonts w:ascii="Times New Roman" w:hAnsi="Times New Roman" w:cs="Times New Roman"/>
          <w:sz w:val="24"/>
          <w:szCs w:val="24"/>
        </w:rPr>
        <w:t>Наш взгляд направляется наклоном головы одного, затем другого Ангела, жестом руки сначала вниз, потом дальше вверх – круговое движение вокруг Чаши.</w:t>
      </w:r>
    </w:p>
    <w:p w:rsidR="00F077D6" w:rsidRDefault="00F077D6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077D6" w:rsidRPr="00F077D6" w:rsidRDefault="00F077D6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77D6">
        <w:rPr>
          <w:rFonts w:ascii="Times New Roman" w:hAnsi="Times New Roman" w:cs="Times New Roman"/>
          <w:i/>
          <w:sz w:val="24"/>
          <w:szCs w:val="24"/>
          <w:u w:val="single"/>
        </w:rPr>
        <w:t>Самостоятельная работа:</w:t>
      </w:r>
      <w:r w:rsidRPr="00F077D6">
        <w:rPr>
          <w:rFonts w:ascii="Times New Roman" w:hAnsi="Times New Roman" w:cs="Times New Roman"/>
          <w:i/>
          <w:sz w:val="24"/>
          <w:szCs w:val="24"/>
        </w:rPr>
        <w:t xml:space="preserve"> сделать линейную зарисовку иконы, обратить внимание на перетекание линий друг в друга.</w:t>
      </w:r>
    </w:p>
    <w:p w:rsidR="00A627A3" w:rsidRDefault="00A627A3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61F" w:rsidRPr="0082461F" w:rsidRDefault="0082461F" w:rsidP="00B42CA5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2461F">
        <w:rPr>
          <w:rFonts w:ascii="Times New Roman" w:hAnsi="Times New Roman" w:cs="Times New Roman"/>
          <w:b/>
          <w:sz w:val="24"/>
          <w:szCs w:val="24"/>
        </w:rPr>
        <w:t>Перерыв. 10 минут</w:t>
      </w:r>
    </w:p>
    <w:p w:rsidR="00D516EE" w:rsidRDefault="0082461F" w:rsidP="00B42CA5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246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Сообщение нового материала.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9F01C2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D34202" w:rsidRDefault="00D34202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Последнее, о чем мы с вами поговорим-это книжная миниатюра. </w:t>
      </w:r>
    </w:p>
    <w:p w:rsidR="00D34202" w:rsidRPr="00D34202" w:rsidRDefault="00D34202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2CA5">
        <w:rPr>
          <w:rFonts w:ascii="Times New Roman" w:hAnsi="Times New Roman" w:cs="Times New Roman"/>
          <w:sz w:val="24"/>
          <w:szCs w:val="24"/>
          <w:u w:val="single"/>
        </w:rPr>
        <w:lastRenderedPageBreak/>
        <w:t>Книжная миниатюра</w:t>
      </w:r>
      <w:r w:rsidRPr="00D34202">
        <w:rPr>
          <w:rFonts w:ascii="Times New Roman" w:hAnsi="Times New Roman" w:cs="Times New Roman"/>
          <w:sz w:val="24"/>
          <w:szCs w:val="24"/>
        </w:rPr>
        <w:t xml:space="preserve"> - вид жи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во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пи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си, ил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лю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ст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ра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ции в ру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ко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пис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ных кни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гах, а так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же изо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бра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зи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но-де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ко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ра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тив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ные эле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мен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ты книж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но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го оформ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ле</w:t>
      </w:r>
      <w:r w:rsidRPr="00D34202">
        <w:rPr>
          <w:rFonts w:ascii="Times New Roman" w:hAnsi="Times New Roman" w:cs="Times New Roman"/>
          <w:sz w:val="24"/>
          <w:szCs w:val="24"/>
        </w:rPr>
        <w:softHyphen/>
        <w:t>ния.</w:t>
      </w:r>
    </w:p>
    <w:p w:rsidR="00D34202" w:rsidRPr="009F01C2" w:rsidRDefault="009F01C2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</w:t>
      </w:r>
      <w:r w:rsidR="00D34202"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</w:t>
      </w: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 </w:t>
      </w:r>
      <w:r w:rsidR="00D34202"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1390-х годов </w:t>
      </w: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Рублёв занимался</w:t>
      </w:r>
      <w:r w:rsidR="00D34202"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D34202"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оздание</w:t>
      </w: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D34202"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иллюстраций</w:t>
      </w:r>
      <w:r w:rsidR="00D34202"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книги "Евангелие Хитрово".</w:t>
      </w: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F01C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</w:t>
      </w: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азвание рукопись получила по имени боярина, которому она принадлежала в 17 веке, Хитрово Богдан Матвеевич.</w:t>
      </w:r>
    </w:p>
    <w:p w:rsidR="009F01C2" w:rsidRDefault="009F01C2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01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 уникальная по своему оформлению рукопись включает в себя восемь миниатюр, изображающих четырёх евангелистов и их символы: орла (Иоанн), ангела (Матфей), льва (Марк), тельца (Лука).</w:t>
      </w:r>
    </w:p>
    <w:p w:rsidR="009F01C2" w:rsidRPr="009F01C2" w:rsidRDefault="009F01C2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-показываю картинки</w:t>
      </w:r>
    </w:p>
    <w:p w:rsidR="00BA6A95" w:rsidRPr="0082461F" w:rsidRDefault="00BA6A95" w:rsidP="00B42CA5">
      <w:pPr>
        <w:tabs>
          <w:tab w:val="left" w:pos="4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01C2" w:rsidRDefault="00D516EE" w:rsidP="00B42CA5">
      <w:pPr>
        <w:pStyle w:val="a6"/>
        <w:numPr>
          <w:ilvl w:val="0"/>
          <w:numId w:val="1"/>
        </w:numPr>
        <w:spacing w:beforeAutospacing="0"/>
        <w:ind w:left="0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Завершение урока.</w:t>
      </w:r>
      <w:r w:rsidR="0082461F">
        <w:rPr>
          <w:b/>
          <w:bCs/>
          <w:color w:val="000000"/>
          <w:lang w:val="ru-RU"/>
        </w:rPr>
        <w:t xml:space="preserve"> </w:t>
      </w:r>
      <w:r w:rsidR="009F01C2">
        <w:rPr>
          <w:b/>
          <w:bCs/>
          <w:color w:val="000000"/>
          <w:lang w:val="ru-RU"/>
        </w:rPr>
        <w:t>10</w:t>
      </w:r>
      <w:r w:rsidR="0082461F">
        <w:rPr>
          <w:b/>
          <w:bCs/>
          <w:color w:val="000000"/>
          <w:lang w:val="ru-RU"/>
        </w:rPr>
        <w:t xml:space="preserve"> минут</w:t>
      </w:r>
    </w:p>
    <w:p w:rsidR="00C426C7" w:rsidRDefault="00C426C7" w:rsidP="00B42CA5">
      <w:pPr>
        <w:pStyle w:val="a6"/>
        <w:tabs>
          <w:tab w:val="left" w:pos="425"/>
        </w:tabs>
        <w:spacing w:beforeAutospacing="0"/>
        <w:rPr>
          <w:lang w:val="ru-RU"/>
        </w:rPr>
      </w:pPr>
      <w:r w:rsidRPr="00FD4B88">
        <w:rPr>
          <w:color w:val="181818"/>
          <w:shd w:val="clear" w:color="auto" w:fill="FFFFFF"/>
          <w:lang w:val="ru-RU"/>
        </w:rPr>
        <w:t xml:space="preserve">Сегодня мы познакомились с творчеством Андрея Рублева. В завершении давайте сравним творчество Феофана Грека и Андрея Рублёва. Какие отличия вы заметили? </w:t>
      </w:r>
      <w:r w:rsidRPr="00FD4B88">
        <w:rPr>
          <w:lang w:val="ru-RU"/>
        </w:rPr>
        <w:t>Феофана Грека отличала особая манера письма. Его изображения выполнены в темных, мрачных тонах. В образах святых чувствуется что-то суровое и грозное.</w:t>
      </w:r>
      <w:r w:rsidRPr="00623FF2">
        <w:rPr>
          <w:lang w:val="ru-RU"/>
        </w:rPr>
        <w:t xml:space="preserve"> </w:t>
      </w:r>
      <w:r w:rsidRPr="00FD4B88">
        <w:rPr>
          <w:lang w:val="ru-RU"/>
        </w:rPr>
        <w:t>Для живописи Андрея Рублева - гармония, спокойствие, умиротворенность. В основе творчества Андрея Рублёва лежит иная, нежели у Феофана, философская концепция. Она лишена мрачной безысходности и трагизма. Это философия добра и красоты, гармонии, духовного и материального начал.</w:t>
      </w:r>
      <w:r w:rsidR="00FD4B88" w:rsidRPr="00623FF2">
        <w:rPr>
          <w:lang w:val="ru-RU"/>
        </w:rPr>
        <w:t xml:space="preserve"> У</w:t>
      </w:r>
      <w:r w:rsidR="00FD4B88" w:rsidRPr="00FD4B88">
        <w:rPr>
          <w:lang w:val="ru-RU"/>
        </w:rPr>
        <w:t xml:space="preserve"> Рублева потрясающее чувство композиции</w:t>
      </w:r>
      <w:r w:rsidR="00FD4B88" w:rsidRPr="00623FF2">
        <w:rPr>
          <w:lang w:val="ru-RU"/>
        </w:rPr>
        <w:t xml:space="preserve">, </w:t>
      </w:r>
      <w:r w:rsidR="00FD4B88">
        <w:rPr>
          <w:lang w:val="ru-RU"/>
        </w:rPr>
        <w:t xml:space="preserve">лаконичность. </w:t>
      </w:r>
    </w:p>
    <w:p w:rsidR="00FD4B88" w:rsidRDefault="00FD4B88" w:rsidP="00B42CA5">
      <w:pPr>
        <w:pStyle w:val="a6"/>
        <w:tabs>
          <w:tab w:val="left" w:pos="425"/>
        </w:tabs>
        <w:spacing w:beforeAutospacing="0"/>
        <w:rPr>
          <w:lang w:val="ru-RU"/>
        </w:rPr>
      </w:pPr>
      <w:r>
        <w:rPr>
          <w:color w:val="181818"/>
          <w:shd w:val="clear" w:color="auto" w:fill="FFFFFF"/>
          <w:lang w:val="ru-RU"/>
        </w:rPr>
        <w:t>Спрашиваю, какое произведение какого мастера больше запомнилось и понравилось.</w:t>
      </w:r>
      <w:r>
        <w:rPr>
          <w:lang w:val="ru-RU"/>
        </w:rPr>
        <w:t xml:space="preserve"> Повторяю домашнее задание и сообщаю, что на следующем уроке будет новая тема-Флорентийская живопись. Благодарю за занятие и прощаюсь.</w:t>
      </w:r>
    </w:p>
    <w:p w:rsidR="00683B90" w:rsidRDefault="00683B90" w:rsidP="00B42CA5">
      <w:pPr>
        <w:pStyle w:val="a6"/>
        <w:tabs>
          <w:tab w:val="left" w:pos="425"/>
        </w:tabs>
        <w:spacing w:beforeAutospacing="0"/>
        <w:rPr>
          <w:lang w:val="ru-RU"/>
        </w:rPr>
      </w:pPr>
    </w:p>
    <w:p w:rsidR="00683B90" w:rsidRDefault="00683B90" w:rsidP="00683B90">
      <w:pPr>
        <w:pStyle w:val="a6"/>
        <w:tabs>
          <w:tab w:val="left" w:pos="425"/>
        </w:tabs>
        <w:spacing w:beforeAutospacing="0"/>
        <w:jc w:val="center"/>
        <w:rPr>
          <w:b/>
          <w:lang w:val="ru-RU"/>
        </w:rPr>
      </w:pPr>
      <w:r w:rsidRPr="00683B90">
        <w:rPr>
          <w:b/>
          <w:lang w:val="ru-RU"/>
        </w:rPr>
        <w:t>Приложение</w:t>
      </w:r>
    </w:p>
    <w:p w:rsidR="00683B90" w:rsidRDefault="00683B90" w:rsidP="00683B90">
      <w:pPr>
        <w:pStyle w:val="a6"/>
        <w:tabs>
          <w:tab w:val="left" w:pos="425"/>
        </w:tabs>
        <w:spacing w:beforeAutospacing="0"/>
        <w:rPr>
          <w:b/>
          <w:lang w:val="ru-RU"/>
        </w:rPr>
      </w:pPr>
      <w:r w:rsidRPr="00683B90">
        <w:rPr>
          <w:b/>
          <w:noProof/>
          <w:lang w:val="ru-RU" w:eastAsia="ru-RU"/>
        </w:rPr>
        <w:drawing>
          <wp:inline distT="0" distB="0" distL="0" distR="0" wp14:anchorId="7AFAC54F" wp14:editId="01705F37">
            <wp:extent cx="2705100" cy="3624832"/>
            <wp:effectExtent l="0" t="0" r="0" b="0"/>
            <wp:docPr id="7" name="Рисунок 7" descr="D:\user\desktop\21.  крещение из празничного чина благовещенского монасты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21.  крещение из празничного чина благовещенского монастыр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66" cy="36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90">
        <w:rPr>
          <w:b/>
          <w:noProof/>
          <w:lang w:val="ru-RU" w:eastAsia="ru-RU"/>
        </w:rPr>
        <w:drawing>
          <wp:inline distT="0" distB="0" distL="0" distR="0" wp14:anchorId="109CD0D1" wp14:editId="6B0397CC">
            <wp:extent cx="2628900" cy="3591071"/>
            <wp:effectExtent l="0" t="0" r="0" b="0"/>
            <wp:docPr id="6" name="Рисунок 6" descr="D:\user\desktop\20. благовещение из праздничного чина благовещенского монасты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20. благовещение из праздничного чина благовещенского монастыр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20" cy="360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90" w:rsidRDefault="00683B90" w:rsidP="00683B90">
      <w:pPr>
        <w:pStyle w:val="a6"/>
        <w:tabs>
          <w:tab w:val="left" w:pos="425"/>
        </w:tabs>
        <w:spacing w:beforeAutospacing="0" w:line="480" w:lineRule="auto"/>
        <w:rPr>
          <w:b/>
          <w:lang w:val="ru-RU"/>
        </w:rPr>
      </w:pPr>
      <w:r>
        <w:rPr>
          <w:b/>
          <w:lang w:val="ru-RU"/>
        </w:rPr>
        <w:t>«</w:t>
      </w:r>
      <w:proofErr w:type="gramStart"/>
      <w:r>
        <w:rPr>
          <w:b/>
          <w:lang w:val="ru-RU"/>
        </w:rPr>
        <w:t xml:space="preserve">Крещение»   </w:t>
      </w:r>
      <w:proofErr w:type="gramEnd"/>
      <w:r>
        <w:rPr>
          <w:b/>
          <w:lang w:val="ru-RU"/>
        </w:rPr>
        <w:t xml:space="preserve">                                             «Благовещение»</w:t>
      </w:r>
    </w:p>
    <w:p w:rsidR="00683B90" w:rsidRDefault="00683B90" w:rsidP="00683B90">
      <w:pPr>
        <w:pStyle w:val="a6"/>
        <w:tabs>
          <w:tab w:val="left" w:pos="425"/>
        </w:tabs>
        <w:spacing w:beforeAutospacing="0"/>
        <w:rPr>
          <w:b/>
          <w:lang w:val="ru-RU"/>
        </w:rPr>
      </w:pPr>
      <w:r w:rsidRPr="00683B90">
        <w:rPr>
          <w:b/>
          <w:noProof/>
          <w:lang w:val="ru-RU" w:eastAsia="ru-RU"/>
        </w:rPr>
        <w:lastRenderedPageBreak/>
        <w:drawing>
          <wp:inline distT="0" distB="0" distL="0" distR="0">
            <wp:extent cx="2883213" cy="3454329"/>
            <wp:effectExtent l="0" t="0" r="0" b="0"/>
            <wp:docPr id="5" name="Рисунок 5" descr="D:\user\desktop\35. евангелие хитрово евангелист матф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35. евангелие хитрово евангелист матфе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21" cy="34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90">
        <w:rPr>
          <w:b/>
          <w:noProof/>
          <w:lang w:val="ru-RU" w:eastAsia="ru-RU"/>
        </w:rPr>
        <w:drawing>
          <wp:inline distT="0" distB="0" distL="0" distR="0" wp14:anchorId="70E46324" wp14:editId="04BC5085">
            <wp:extent cx="2590549" cy="3454915"/>
            <wp:effectExtent l="0" t="0" r="0" b="0"/>
            <wp:docPr id="1" name="Рисунок 1" descr="D:\user\desktop\22. рублев икона вознесения хритово(преобра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2. рублев икона вознесения хритово(преображение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68" cy="34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90" w:rsidRDefault="00683B90" w:rsidP="00683B90">
      <w:pPr>
        <w:pStyle w:val="a6"/>
        <w:tabs>
          <w:tab w:val="left" w:pos="425"/>
        </w:tabs>
        <w:spacing w:beforeAutospacing="0"/>
        <w:rPr>
          <w:b/>
          <w:lang w:val="ru-RU"/>
        </w:rPr>
      </w:pPr>
      <w:r>
        <w:rPr>
          <w:b/>
          <w:lang w:val="ru-RU"/>
        </w:rPr>
        <w:t xml:space="preserve">«Евангелист </w:t>
      </w:r>
      <w:proofErr w:type="gramStart"/>
      <w:r>
        <w:rPr>
          <w:b/>
          <w:lang w:val="ru-RU"/>
        </w:rPr>
        <w:t xml:space="preserve">Матфей»   </w:t>
      </w:r>
      <w:proofErr w:type="gramEnd"/>
      <w:r>
        <w:rPr>
          <w:b/>
          <w:lang w:val="ru-RU"/>
        </w:rPr>
        <w:t xml:space="preserve">                                «Преображение»</w:t>
      </w:r>
    </w:p>
    <w:p w:rsidR="00683B90" w:rsidRDefault="00683B90" w:rsidP="00683B90">
      <w:pPr>
        <w:pStyle w:val="a6"/>
        <w:tabs>
          <w:tab w:val="left" w:pos="425"/>
        </w:tabs>
        <w:spacing w:beforeAutospacing="0"/>
        <w:rPr>
          <w:b/>
          <w:lang w:val="ru-RU"/>
        </w:rPr>
      </w:pPr>
      <w:r w:rsidRPr="00683B90">
        <w:rPr>
          <w:b/>
          <w:noProof/>
          <w:lang w:val="ru-RU" w:eastAsia="ru-RU"/>
        </w:rPr>
        <w:drawing>
          <wp:inline distT="0" distB="0" distL="0" distR="0" wp14:anchorId="2A3128F4" wp14:editId="3AFCEA17">
            <wp:extent cx="2774950" cy="2774950"/>
            <wp:effectExtent l="0" t="0" r="0" b="0"/>
            <wp:docPr id="4" name="Рисунок 4" descr="D:\user\desktop\37. евангелие хитрово символ евангелиста ио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37. евангелие хитрово символ евангелиста иоан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90">
        <w:rPr>
          <w:b/>
          <w:noProof/>
          <w:lang w:val="ru-RU" w:eastAsia="ru-RU"/>
        </w:rPr>
        <w:drawing>
          <wp:inline distT="0" distB="0" distL="0" distR="0" wp14:anchorId="13AD38D8" wp14:editId="776A6AB1">
            <wp:extent cx="2794000" cy="2773046"/>
            <wp:effectExtent l="0" t="0" r="0" b="0"/>
            <wp:docPr id="3" name="Рисунок 3" descr="D:\user\desktop\36. Рублев Евангелие Хитрово символ евангелиста матф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36. Рублев Евангелие Хитрово символ евангелиста матфе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07" cy="28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90" w:rsidRPr="00683B90" w:rsidRDefault="00683B90" w:rsidP="00683B90">
      <w:pPr>
        <w:pStyle w:val="a6"/>
        <w:tabs>
          <w:tab w:val="left" w:pos="425"/>
        </w:tabs>
        <w:spacing w:beforeAutospacing="0"/>
        <w:rPr>
          <w:b/>
          <w:lang w:val="ru-RU"/>
        </w:rPr>
      </w:pPr>
      <w:r>
        <w:rPr>
          <w:b/>
          <w:lang w:val="ru-RU"/>
        </w:rPr>
        <w:t xml:space="preserve">Символ </w:t>
      </w:r>
      <w:proofErr w:type="spellStart"/>
      <w:r>
        <w:rPr>
          <w:b/>
          <w:lang w:val="ru-RU"/>
        </w:rPr>
        <w:t>Иоана</w:t>
      </w:r>
      <w:proofErr w:type="spellEnd"/>
      <w:r>
        <w:rPr>
          <w:b/>
          <w:lang w:val="ru-RU"/>
        </w:rPr>
        <w:t xml:space="preserve">                                              Символ Матфея</w:t>
      </w:r>
    </w:p>
    <w:p w:rsidR="009F01C2" w:rsidRPr="009F01C2" w:rsidRDefault="009F01C2" w:rsidP="00B42CA5">
      <w:pPr>
        <w:pStyle w:val="a6"/>
        <w:tabs>
          <w:tab w:val="left" w:pos="425"/>
        </w:tabs>
        <w:spacing w:beforeAutospacing="0"/>
        <w:rPr>
          <w:b/>
          <w:bCs/>
          <w:color w:val="000000"/>
          <w:lang w:val="ru-RU"/>
        </w:rPr>
      </w:pPr>
    </w:p>
    <w:p w:rsidR="00D516EE" w:rsidRPr="00E82542" w:rsidRDefault="00D516EE" w:rsidP="00B42C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16EE" w:rsidRDefault="00D516EE" w:rsidP="00B42C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16EE" w:rsidRDefault="00D516EE" w:rsidP="00B42C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7AE" w:rsidRPr="00E82542" w:rsidRDefault="00B617AE" w:rsidP="00B42CA5">
      <w:pPr>
        <w:rPr>
          <w:rFonts w:ascii="Times New Roman" w:hAnsi="Times New Roman" w:cs="Times New Roman"/>
          <w:b/>
          <w:sz w:val="24"/>
          <w:szCs w:val="24"/>
        </w:rPr>
      </w:pPr>
    </w:p>
    <w:sectPr w:rsidR="00B617AE" w:rsidRPr="00E82542" w:rsidSect="00187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9273482"/>
    <w:multiLevelType w:val="singleLevel"/>
    <w:tmpl w:val="1CFAF47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2491"/>
    <w:rsid w:val="00034E02"/>
    <w:rsid w:val="00082491"/>
    <w:rsid w:val="0012223E"/>
    <w:rsid w:val="00131B99"/>
    <w:rsid w:val="00187FBB"/>
    <w:rsid w:val="001A717F"/>
    <w:rsid w:val="001D755A"/>
    <w:rsid w:val="00214C09"/>
    <w:rsid w:val="002912AA"/>
    <w:rsid w:val="002C3D6D"/>
    <w:rsid w:val="002C44E8"/>
    <w:rsid w:val="00307ED3"/>
    <w:rsid w:val="003412E6"/>
    <w:rsid w:val="003A1463"/>
    <w:rsid w:val="004450AC"/>
    <w:rsid w:val="00462BBE"/>
    <w:rsid w:val="004F6EBD"/>
    <w:rsid w:val="005D7D29"/>
    <w:rsid w:val="00623FF2"/>
    <w:rsid w:val="00662CF5"/>
    <w:rsid w:val="00683B90"/>
    <w:rsid w:val="006C4FD6"/>
    <w:rsid w:val="006D452D"/>
    <w:rsid w:val="006E7C6D"/>
    <w:rsid w:val="00716878"/>
    <w:rsid w:val="00727055"/>
    <w:rsid w:val="00737728"/>
    <w:rsid w:val="0082461F"/>
    <w:rsid w:val="00890DAA"/>
    <w:rsid w:val="008D1631"/>
    <w:rsid w:val="008E35A4"/>
    <w:rsid w:val="00912854"/>
    <w:rsid w:val="009170C4"/>
    <w:rsid w:val="00921761"/>
    <w:rsid w:val="009C4D0C"/>
    <w:rsid w:val="009E341E"/>
    <w:rsid w:val="009F01C2"/>
    <w:rsid w:val="00A271C9"/>
    <w:rsid w:val="00A345CF"/>
    <w:rsid w:val="00A627A3"/>
    <w:rsid w:val="00A90418"/>
    <w:rsid w:val="00AC6A00"/>
    <w:rsid w:val="00AE74C6"/>
    <w:rsid w:val="00B42CA5"/>
    <w:rsid w:val="00B617AE"/>
    <w:rsid w:val="00BA6A95"/>
    <w:rsid w:val="00BC1B3E"/>
    <w:rsid w:val="00C209E7"/>
    <w:rsid w:val="00C4032C"/>
    <w:rsid w:val="00C426C7"/>
    <w:rsid w:val="00C7076A"/>
    <w:rsid w:val="00CA3F2D"/>
    <w:rsid w:val="00CE2B2C"/>
    <w:rsid w:val="00D07AB8"/>
    <w:rsid w:val="00D173CD"/>
    <w:rsid w:val="00D34202"/>
    <w:rsid w:val="00D4751F"/>
    <w:rsid w:val="00D516EE"/>
    <w:rsid w:val="00D627FD"/>
    <w:rsid w:val="00D63A19"/>
    <w:rsid w:val="00D87F6A"/>
    <w:rsid w:val="00DA2372"/>
    <w:rsid w:val="00E02F97"/>
    <w:rsid w:val="00E43E0F"/>
    <w:rsid w:val="00E44619"/>
    <w:rsid w:val="00E82542"/>
    <w:rsid w:val="00F077D6"/>
    <w:rsid w:val="00F26943"/>
    <w:rsid w:val="00FD4B88"/>
    <w:rsid w:val="00FE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8059F-C91F-4ED0-880B-CF44A4370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75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FD6"/>
    <w:rPr>
      <w:rFonts w:ascii="Tahoma" w:hAnsi="Tahoma" w:cs="Tahoma"/>
      <w:sz w:val="16"/>
      <w:szCs w:val="16"/>
    </w:rPr>
  </w:style>
  <w:style w:type="paragraph" w:styleId="a6">
    <w:name w:val="Normal (Web)"/>
    <w:uiPriority w:val="99"/>
    <w:rsid w:val="00C7076A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7">
    <w:name w:val="Title"/>
    <w:basedOn w:val="a"/>
    <w:next w:val="a"/>
    <w:link w:val="a8"/>
    <w:qFormat/>
    <w:rsid w:val="00C707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character" w:customStyle="1" w:styleId="a8">
    <w:name w:val="Название Знак"/>
    <w:basedOn w:val="a0"/>
    <w:link w:val="a7"/>
    <w:rsid w:val="00C7076A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character" w:styleId="a9">
    <w:name w:val="Hyperlink"/>
    <w:basedOn w:val="a0"/>
    <w:uiPriority w:val="99"/>
    <w:semiHidden/>
    <w:unhideWhenUsed/>
    <w:rsid w:val="00A627A3"/>
    <w:rPr>
      <w:color w:val="0000FF"/>
      <w:u w:val="single"/>
    </w:rPr>
  </w:style>
  <w:style w:type="character" w:styleId="aa">
    <w:name w:val="Strong"/>
    <w:basedOn w:val="a0"/>
    <w:uiPriority w:val="22"/>
    <w:qFormat/>
    <w:rsid w:val="00D342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Афанасьевы</dc:creator>
  <cp:keywords/>
  <dc:description/>
  <cp:lastModifiedBy>Клара</cp:lastModifiedBy>
  <cp:revision>42</cp:revision>
  <dcterms:created xsi:type="dcterms:W3CDTF">2022-02-25T17:47:00Z</dcterms:created>
  <dcterms:modified xsi:type="dcterms:W3CDTF">2022-11-18T11:15:00Z</dcterms:modified>
</cp:coreProperties>
</file>